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030" w:rsidRPr="000E4821" w:rsidRDefault="00850BF3" w:rsidP="000E482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4821">
        <w:rPr>
          <w:rFonts w:ascii="Times New Roman" w:hAnsi="Times New Roman" w:cs="Times New Roman"/>
          <w:b/>
          <w:sz w:val="28"/>
          <w:szCs w:val="28"/>
        </w:rPr>
        <w:t>ИНВЕСТИЦИИ И КАПИТАЛЬНЫЕ ВЛОЖЕНИЯ В СЕЛЬСКОЕ ХОЗЯЙСТВО</w:t>
      </w:r>
    </w:p>
    <w:p w:rsidR="000E4821" w:rsidRPr="000E4821" w:rsidRDefault="000E4821" w:rsidP="000E482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E4821" w:rsidRPr="000E4821" w:rsidRDefault="000E4821" w:rsidP="000E4821">
      <w:pPr>
        <w:pStyle w:val="2"/>
        <w:ind w:left="0"/>
        <w:rPr>
          <w:sz w:val="28"/>
          <w:szCs w:val="28"/>
        </w:rPr>
      </w:pPr>
      <w:r w:rsidRPr="000E4821">
        <w:rPr>
          <w:sz w:val="28"/>
          <w:szCs w:val="28"/>
        </w:rPr>
        <w:t>Понятие и сущность инвестиций и капитальных вложений</w:t>
      </w:r>
    </w:p>
    <w:p w:rsidR="000E4821" w:rsidRPr="000E4821" w:rsidRDefault="000E4821" w:rsidP="000E482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E4821" w:rsidRPr="000E4821" w:rsidRDefault="000E4821" w:rsidP="000E482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sz w:val="28"/>
          <w:szCs w:val="28"/>
        </w:rPr>
        <w:t>Наращивание темпов производства продукции сельского хозяйства в условиях развития и становления рыночных отношений невозможно без увеличения размеров производственных фондов, что непосредственно связано и зависит от дополнительных вложений в сельскохозяйственное производство материальных и денежных средств, а также привлечения дополнительных трудовых ресурсов.</w:t>
      </w:r>
    </w:p>
    <w:p w:rsidR="000E4821" w:rsidRPr="000E4821" w:rsidRDefault="000E4821" w:rsidP="000E482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sz w:val="28"/>
          <w:szCs w:val="28"/>
        </w:rPr>
        <w:t>Следовательно, инвестиции – это долгосрочные вложения, которые направляются на приобретение, пополнение основных фондов и оборотных средств сельскохозяйственного назначения, укрепление и расширение производственного потенциала сельскохозяйственного предприятия.</w:t>
      </w:r>
    </w:p>
    <w:p w:rsidR="000E4821" w:rsidRPr="000E4821" w:rsidRDefault="000E4821" w:rsidP="000E482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sz w:val="28"/>
          <w:szCs w:val="28"/>
        </w:rPr>
        <w:t>В более широком смысле слова инвестиции – это все виды вложений финансовых и материально-технических средств, а также имущественные права и интеллектуальные ценности, вкладываемые в объекты предпринимательской и других видов  деятельности с целью получения прибыли, социального, экономического, экологического и научно-технического эффекта.</w:t>
      </w:r>
    </w:p>
    <w:p w:rsidR="000E4821" w:rsidRPr="000E4821" w:rsidRDefault="000E4821" w:rsidP="000E482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sz w:val="28"/>
          <w:szCs w:val="28"/>
        </w:rPr>
        <w:t xml:space="preserve">Инвестиции подразделяются </w:t>
      </w:r>
      <w:proofErr w:type="gramStart"/>
      <w:r w:rsidRPr="000E4821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0E4821">
        <w:rPr>
          <w:rFonts w:ascii="Times New Roman" w:hAnsi="Times New Roman" w:cs="Times New Roman"/>
          <w:sz w:val="28"/>
          <w:szCs w:val="28"/>
        </w:rPr>
        <w:t xml:space="preserve"> финансовые и реальные.</w:t>
      </w:r>
    </w:p>
    <w:p w:rsidR="000E4821" w:rsidRPr="000E4821" w:rsidRDefault="000E4821" w:rsidP="000E482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i/>
          <w:sz w:val="28"/>
          <w:szCs w:val="28"/>
        </w:rPr>
        <w:t xml:space="preserve">Финансовые инвестиции </w:t>
      </w:r>
      <w:r w:rsidRPr="000E4821">
        <w:rPr>
          <w:rFonts w:ascii="Times New Roman" w:hAnsi="Times New Roman" w:cs="Times New Roman"/>
          <w:sz w:val="28"/>
          <w:szCs w:val="28"/>
        </w:rPr>
        <w:t xml:space="preserve">представляют собой покупку ценных бумаг: </w:t>
      </w:r>
    </w:p>
    <w:p w:rsidR="000E4821" w:rsidRPr="000E4821" w:rsidRDefault="000E4821" w:rsidP="000E4821">
      <w:pPr>
        <w:tabs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sz w:val="28"/>
          <w:szCs w:val="28"/>
        </w:rPr>
        <w:t>– акции акционерных обществ, подтверждающих право их владельца на долю средств акционерного общества и получение дохода (по конечным результатам его деятельности);</w:t>
      </w:r>
    </w:p>
    <w:p w:rsidR="000E4821" w:rsidRPr="000E4821" w:rsidRDefault="000E4821" w:rsidP="000E4821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sz w:val="28"/>
          <w:szCs w:val="28"/>
        </w:rPr>
        <w:t>– облигации, удостоверяющих их отношения займа между владельцем и лицом, выпустившим эти облигации;</w:t>
      </w:r>
    </w:p>
    <w:p w:rsidR="000E4821" w:rsidRPr="000E4821" w:rsidRDefault="000E4821" w:rsidP="000E4821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sz w:val="28"/>
          <w:szCs w:val="28"/>
        </w:rPr>
        <w:t>– государственных долговых обязательств, ценных бумаг, в соответствии с которыми государство является должником;</w:t>
      </w:r>
    </w:p>
    <w:p w:rsidR="000E4821" w:rsidRPr="000E4821" w:rsidRDefault="000E4821" w:rsidP="000E4821">
      <w:pPr>
        <w:tabs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sz w:val="28"/>
          <w:szCs w:val="28"/>
        </w:rPr>
        <w:t>– произведенных ценных бумаг, в которых подтверждается право владельца на их покупку или продажу (например, приватизационный чек, вексель и др.).</w:t>
      </w:r>
    </w:p>
    <w:p w:rsidR="000E4821" w:rsidRPr="000E4821" w:rsidRDefault="000E4821" w:rsidP="000E482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i/>
          <w:sz w:val="28"/>
          <w:szCs w:val="28"/>
        </w:rPr>
        <w:t>Реальные инвестиции</w:t>
      </w:r>
      <w:r w:rsidRPr="000E4821">
        <w:rPr>
          <w:rFonts w:ascii="Times New Roman" w:hAnsi="Times New Roman" w:cs="Times New Roman"/>
          <w:sz w:val="28"/>
          <w:szCs w:val="28"/>
        </w:rPr>
        <w:t xml:space="preserve"> </w:t>
      </w:r>
      <w:r w:rsidRPr="000E4821">
        <w:rPr>
          <w:rFonts w:ascii="Times New Roman" w:hAnsi="Times New Roman" w:cs="Times New Roman"/>
          <w:i/>
          <w:sz w:val="28"/>
          <w:szCs w:val="28"/>
        </w:rPr>
        <w:t>капитала</w:t>
      </w:r>
      <w:r w:rsidRPr="000E4821">
        <w:rPr>
          <w:rFonts w:ascii="Times New Roman" w:hAnsi="Times New Roman" w:cs="Times New Roman"/>
          <w:sz w:val="28"/>
          <w:szCs w:val="28"/>
        </w:rPr>
        <w:t xml:space="preserve"> осуществляются на пополнение (расширение) материальных и производственных запасов, а также на воспроизводство основных фондов. В сельскохозяйственных предприятиях инвестиции направляются на: замену изношенного и устаревшего оборудования; внедрение новейших технологий в отраслях растениеводства и животноводства; использование достижений научно-технического прогресса и передового опыта; увеличение производства продукции сельского хозяйства; создание новых видов производств, рассчитанных на быстрый возврат вложенных средств.</w:t>
      </w:r>
    </w:p>
    <w:p w:rsidR="000E4821" w:rsidRPr="000E4821" w:rsidRDefault="000E4821" w:rsidP="000E482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sz w:val="28"/>
          <w:szCs w:val="28"/>
        </w:rPr>
        <w:t xml:space="preserve">Инвестиции в сельскохозяйственное производство предполагают, увеличение производства продукции сельского хозяйства при высоком ее качестве и обязательном снижении себестоимости. То есть, инвестиции </w:t>
      </w:r>
      <w:r w:rsidRPr="000E4821">
        <w:rPr>
          <w:rFonts w:ascii="Times New Roman" w:hAnsi="Times New Roman" w:cs="Times New Roman"/>
          <w:sz w:val="28"/>
          <w:szCs w:val="28"/>
        </w:rPr>
        <w:lastRenderedPageBreak/>
        <w:t>нацелены на быструю их окупаемость, а получение чистого дохода позволяет собственнику направить его на расширение своего производства или вложить в совершенно новое производство.</w:t>
      </w:r>
    </w:p>
    <w:p w:rsidR="000E4821" w:rsidRPr="000E4821" w:rsidRDefault="000E4821" w:rsidP="000E482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sz w:val="28"/>
          <w:szCs w:val="28"/>
        </w:rPr>
        <w:t>В современных условиях рыночных отношений успешное функционирование сельскохозяйственного производства невозможно без дополнительных инвестиций в сельское хозяйство. А для того, чтобы инвестиции поступали в отрасль, должны быть соблюдены обязательные элементы:</w:t>
      </w:r>
    </w:p>
    <w:p w:rsidR="000E4821" w:rsidRPr="000E4821" w:rsidRDefault="000E4821" w:rsidP="000E482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sz w:val="28"/>
          <w:szCs w:val="28"/>
        </w:rPr>
        <w:t>– экономическое обоснование вложений с учетом спроса и предложения продукции сельскохозяйственного производства;</w:t>
      </w:r>
    </w:p>
    <w:p w:rsidR="000E4821" w:rsidRPr="000E4821" w:rsidRDefault="000E4821" w:rsidP="000E4821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sz w:val="28"/>
          <w:szCs w:val="28"/>
        </w:rPr>
        <w:t>– выбор конкурентоспособных проектов на конкурсной основе;</w:t>
      </w:r>
    </w:p>
    <w:p w:rsidR="000E4821" w:rsidRPr="000E4821" w:rsidRDefault="000E4821" w:rsidP="000E4821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sz w:val="28"/>
          <w:szCs w:val="28"/>
        </w:rPr>
        <w:t>– ориентация на быстрый возврат вложенных средств;</w:t>
      </w:r>
    </w:p>
    <w:p w:rsidR="000E4821" w:rsidRPr="000E4821" w:rsidRDefault="000E4821" w:rsidP="000E4821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sz w:val="28"/>
          <w:szCs w:val="28"/>
        </w:rPr>
        <w:t>– учет производственных, экономических и других возможностей потенциальных конкурентов.</w:t>
      </w:r>
    </w:p>
    <w:p w:rsidR="000E4821" w:rsidRPr="000E4821" w:rsidRDefault="000E4821" w:rsidP="000E482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pacing w:val="4"/>
          <w:sz w:val="28"/>
          <w:szCs w:val="28"/>
        </w:rPr>
      </w:pPr>
      <w:r w:rsidRPr="000E4821">
        <w:rPr>
          <w:rFonts w:ascii="Times New Roman" w:hAnsi="Times New Roman" w:cs="Times New Roman"/>
          <w:spacing w:val="4"/>
          <w:sz w:val="28"/>
          <w:szCs w:val="28"/>
        </w:rPr>
        <w:t xml:space="preserve">В условиях рыночных отношений на инвестиции в сельское хозяйство оказывают влияние многие факторы, которые можно подразделить на факторы </w:t>
      </w:r>
      <w:r w:rsidRPr="000E4821">
        <w:rPr>
          <w:rFonts w:ascii="Times New Roman" w:hAnsi="Times New Roman" w:cs="Times New Roman"/>
          <w:i/>
          <w:spacing w:val="4"/>
          <w:sz w:val="28"/>
          <w:szCs w:val="28"/>
        </w:rPr>
        <w:t>субъективного</w:t>
      </w:r>
      <w:r w:rsidRPr="000E4821">
        <w:rPr>
          <w:rFonts w:ascii="Times New Roman" w:hAnsi="Times New Roman" w:cs="Times New Roman"/>
          <w:spacing w:val="4"/>
          <w:sz w:val="28"/>
          <w:szCs w:val="28"/>
        </w:rPr>
        <w:t xml:space="preserve"> и </w:t>
      </w:r>
      <w:r w:rsidRPr="000E4821">
        <w:rPr>
          <w:rFonts w:ascii="Times New Roman" w:hAnsi="Times New Roman" w:cs="Times New Roman"/>
          <w:i/>
          <w:spacing w:val="4"/>
          <w:sz w:val="28"/>
          <w:szCs w:val="28"/>
        </w:rPr>
        <w:t>объективного</w:t>
      </w:r>
      <w:r w:rsidRPr="000E4821">
        <w:rPr>
          <w:rFonts w:ascii="Times New Roman" w:hAnsi="Times New Roman" w:cs="Times New Roman"/>
          <w:spacing w:val="4"/>
          <w:sz w:val="28"/>
          <w:szCs w:val="28"/>
        </w:rPr>
        <w:t xml:space="preserve"> характера:</w:t>
      </w:r>
    </w:p>
    <w:p w:rsidR="000E4821" w:rsidRPr="000E4821" w:rsidRDefault="000E4821" w:rsidP="000E4821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sz w:val="28"/>
          <w:szCs w:val="28"/>
        </w:rPr>
        <w:t>– урожайность сельскохозяйственных культур и продуктивность животных и птицы;</w:t>
      </w:r>
    </w:p>
    <w:p w:rsidR="000E4821" w:rsidRPr="000E4821" w:rsidRDefault="000E4821" w:rsidP="000E4821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sz w:val="28"/>
          <w:szCs w:val="28"/>
        </w:rPr>
        <w:t>– специализация, концентрация и межхозяйственная кооперация производства сельхозпродукции;</w:t>
      </w:r>
    </w:p>
    <w:p w:rsidR="000E4821" w:rsidRPr="000E4821" w:rsidRDefault="000E4821" w:rsidP="000E4821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sz w:val="28"/>
          <w:szCs w:val="28"/>
        </w:rPr>
        <w:t xml:space="preserve">– уровень </w:t>
      </w:r>
      <w:proofErr w:type="gramStart"/>
      <w:r w:rsidRPr="000E4821">
        <w:rPr>
          <w:rFonts w:ascii="Times New Roman" w:hAnsi="Times New Roman" w:cs="Times New Roman"/>
          <w:sz w:val="28"/>
          <w:szCs w:val="28"/>
        </w:rPr>
        <w:t>технологии производства основных видов продукции сельского хозяйства</w:t>
      </w:r>
      <w:proofErr w:type="gramEnd"/>
      <w:r w:rsidRPr="000E4821">
        <w:rPr>
          <w:rFonts w:ascii="Times New Roman" w:hAnsi="Times New Roman" w:cs="Times New Roman"/>
          <w:sz w:val="28"/>
          <w:szCs w:val="28"/>
        </w:rPr>
        <w:t>;</w:t>
      </w:r>
    </w:p>
    <w:p w:rsidR="000E4821" w:rsidRPr="000E4821" w:rsidRDefault="000E4821" w:rsidP="000E4821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sz w:val="28"/>
          <w:szCs w:val="28"/>
        </w:rPr>
        <w:t>– краткосрочные или долгосрочные инвестиции;</w:t>
      </w:r>
    </w:p>
    <w:p w:rsidR="000E4821" w:rsidRPr="000E4821" w:rsidRDefault="000E4821" w:rsidP="000E4821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sz w:val="28"/>
          <w:szCs w:val="28"/>
        </w:rPr>
        <w:t>– уровень производительности труда работников сельскохозяйственного производства;</w:t>
      </w:r>
    </w:p>
    <w:p w:rsidR="000E4821" w:rsidRPr="000E4821" w:rsidRDefault="000E4821" w:rsidP="000E4821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sz w:val="28"/>
          <w:szCs w:val="28"/>
        </w:rPr>
        <w:t>– себестоимость производства основных видов продукции растениеводства и животноводства.</w:t>
      </w:r>
    </w:p>
    <w:p w:rsidR="000E4821" w:rsidRPr="000E4821" w:rsidRDefault="000E4821" w:rsidP="000E482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sz w:val="28"/>
          <w:szCs w:val="28"/>
        </w:rPr>
        <w:t xml:space="preserve">Но есть </w:t>
      </w:r>
      <w:r w:rsidRPr="000E4821">
        <w:rPr>
          <w:rFonts w:ascii="Times New Roman" w:hAnsi="Times New Roman" w:cs="Times New Roman"/>
          <w:i/>
          <w:sz w:val="28"/>
          <w:szCs w:val="28"/>
        </w:rPr>
        <w:t>объективные факторы,</w:t>
      </w:r>
      <w:r w:rsidRPr="000E4821">
        <w:rPr>
          <w:rFonts w:ascii="Times New Roman" w:hAnsi="Times New Roman" w:cs="Times New Roman"/>
          <w:sz w:val="28"/>
          <w:szCs w:val="28"/>
        </w:rPr>
        <w:t xml:space="preserve"> которые не зависят от человека:</w:t>
      </w:r>
    </w:p>
    <w:p w:rsidR="000E4821" w:rsidRPr="000E4821" w:rsidRDefault="000E4821" w:rsidP="000E4821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sz w:val="28"/>
          <w:szCs w:val="28"/>
        </w:rPr>
        <w:t>– природно-климатические условия (град, оползень, мороз, наводнение и другие);</w:t>
      </w:r>
    </w:p>
    <w:p w:rsidR="000E4821" w:rsidRPr="000E4821" w:rsidRDefault="000E4821" w:rsidP="000E4821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sz w:val="28"/>
          <w:szCs w:val="28"/>
        </w:rPr>
        <w:t>– сезонный характер производства;</w:t>
      </w:r>
    </w:p>
    <w:p w:rsidR="000E4821" w:rsidRPr="000E4821" w:rsidRDefault="000E4821" w:rsidP="000E4821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sz w:val="28"/>
          <w:szCs w:val="28"/>
        </w:rPr>
        <w:t>– цены на сельхозпродукцию и продукцию промышленного производства (</w:t>
      </w:r>
      <w:proofErr w:type="spellStart"/>
      <w:r w:rsidRPr="000E4821">
        <w:rPr>
          <w:rFonts w:ascii="Times New Roman" w:hAnsi="Times New Roman" w:cs="Times New Roman"/>
          <w:sz w:val="28"/>
          <w:szCs w:val="28"/>
        </w:rPr>
        <w:t>диспаритет</w:t>
      </w:r>
      <w:proofErr w:type="spellEnd"/>
      <w:r w:rsidRPr="000E4821">
        <w:rPr>
          <w:rFonts w:ascii="Times New Roman" w:hAnsi="Times New Roman" w:cs="Times New Roman"/>
          <w:sz w:val="28"/>
          <w:szCs w:val="28"/>
        </w:rPr>
        <w:t xml:space="preserve"> цен);</w:t>
      </w:r>
    </w:p>
    <w:p w:rsidR="000E4821" w:rsidRPr="000E4821" w:rsidRDefault="000E4821" w:rsidP="000E4821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sz w:val="28"/>
          <w:szCs w:val="28"/>
        </w:rPr>
        <w:t>– проценты по кредиту;</w:t>
      </w:r>
    </w:p>
    <w:p w:rsidR="000E4821" w:rsidRPr="000E4821" w:rsidRDefault="000E4821" w:rsidP="000E4821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sz w:val="28"/>
          <w:szCs w:val="28"/>
        </w:rPr>
        <w:t>– налоговые ставки на прибыль;</w:t>
      </w:r>
    </w:p>
    <w:p w:rsidR="000E4821" w:rsidRPr="000E4821" w:rsidRDefault="000E4821" w:rsidP="000E4821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sz w:val="28"/>
          <w:szCs w:val="28"/>
        </w:rPr>
        <w:t>– спрос на продукцию растениеводства и животноводства с учетом соотношения цен;</w:t>
      </w:r>
    </w:p>
    <w:p w:rsidR="000E4821" w:rsidRPr="000E4821" w:rsidRDefault="000E4821" w:rsidP="000E4821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sz w:val="28"/>
          <w:szCs w:val="28"/>
        </w:rPr>
        <w:t>– уровень мировых цен на основные виды сельхозпродукции;</w:t>
      </w:r>
    </w:p>
    <w:p w:rsidR="000E4821" w:rsidRPr="000E4821" w:rsidRDefault="000E4821" w:rsidP="000E4821">
      <w:pPr>
        <w:tabs>
          <w:tab w:val="left" w:pos="3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sz w:val="28"/>
          <w:szCs w:val="28"/>
        </w:rPr>
        <w:t>– инфляционные процессы в стране.</w:t>
      </w:r>
    </w:p>
    <w:p w:rsidR="000E4821" w:rsidRPr="000E4821" w:rsidRDefault="000E4821" w:rsidP="000E482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sz w:val="28"/>
          <w:szCs w:val="28"/>
        </w:rPr>
        <w:t xml:space="preserve">Практика и опыт показывают, что долгосрочные инвестиции в объекты сельскохозяйственного производства оправданы тогда, когда они способствуют наращиванию темпов производства продукции, снижению ее себестоимости и получению прибыли. </w:t>
      </w:r>
    </w:p>
    <w:p w:rsidR="000E4821" w:rsidRPr="000E4821" w:rsidRDefault="000E4821" w:rsidP="000E482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i/>
          <w:sz w:val="28"/>
          <w:szCs w:val="28"/>
        </w:rPr>
        <w:lastRenderedPageBreak/>
        <w:t>Капитальные вложения</w:t>
      </w:r>
      <w:r w:rsidRPr="000E4821">
        <w:rPr>
          <w:rFonts w:ascii="Times New Roman" w:hAnsi="Times New Roman" w:cs="Times New Roman"/>
          <w:sz w:val="28"/>
          <w:szCs w:val="28"/>
        </w:rPr>
        <w:t xml:space="preserve"> – это определенная форма инвестиций, которая проявляется в затратах на создание новых, а также на расширение, реконструкцию и модернизацию основных фондов сельскохозяйственного предприятия. По роли их участия в воспроизводственном процессе они подразделяются на капитальные вложения производственного и капитальные вложения непроизводственного назначения.</w:t>
      </w:r>
    </w:p>
    <w:p w:rsidR="000E4821" w:rsidRPr="000E4821" w:rsidRDefault="000E4821" w:rsidP="000E482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i/>
          <w:sz w:val="28"/>
          <w:szCs w:val="28"/>
        </w:rPr>
        <w:t>Капитальные вложения производственного назначения</w:t>
      </w:r>
      <w:r w:rsidRPr="000E4821">
        <w:rPr>
          <w:rFonts w:ascii="Times New Roman" w:hAnsi="Times New Roman" w:cs="Times New Roman"/>
          <w:sz w:val="28"/>
          <w:szCs w:val="28"/>
        </w:rPr>
        <w:t xml:space="preserve"> включают в себя затраты на приобретение различных видов техники, оборудования и инвентаря, строительство и оборудование животноводческих помещений, предприятий по переработке сельхозпродукции, рабочего и продуктивного скота, закупку многолетних насаждений, строительство зданий и сооружений производственного назначения.</w:t>
      </w:r>
    </w:p>
    <w:p w:rsidR="000E4821" w:rsidRPr="000E4821" w:rsidRDefault="000E4821" w:rsidP="000E482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i/>
          <w:spacing w:val="-4"/>
          <w:sz w:val="28"/>
          <w:szCs w:val="28"/>
        </w:rPr>
        <w:t>Капитальные вложения непроизводственного назначения</w:t>
      </w:r>
      <w:r w:rsidRPr="000E4821">
        <w:rPr>
          <w:rFonts w:ascii="Times New Roman" w:hAnsi="Times New Roman" w:cs="Times New Roman"/>
          <w:spacing w:val="-4"/>
          <w:sz w:val="28"/>
          <w:szCs w:val="28"/>
        </w:rPr>
        <w:t xml:space="preserve"> –</w:t>
      </w:r>
      <w:r w:rsidRPr="000E4821">
        <w:rPr>
          <w:rFonts w:ascii="Times New Roman" w:hAnsi="Times New Roman" w:cs="Times New Roman"/>
          <w:sz w:val="28"/>
          <w:szCs w:val="28"/>
        </w:rPr>
        <w:t xml:space="preserve"> это затраты на строительство жилья, зданий культурно-бытового </w:t>
      </w:r>
      <w:r w:rsidRPr="000E4821">
        <w:rPr>
          <w:rFonts w:ascii="Times New Roman" w:hAnsi="Times New Roman" w:cs="Times New Roman"/>
          <w:spacing w:val="-2"/>
          <w:sz w:val="28"/>
          <w:szCs w:val="28"/>
        </w:rPr>
        <w:t>назначения, здравоохранения, просвещения, искусства. Капитальные</w:t>
      </w:r>
      <w:r w:rsidRPr="000E4821">
        <w:rPr>
          <w:rFonts w:ascii="Times New Roman" w:hAnsi="Times New Roman" w:cs="Times New Roman"/>
          <w:sz w:val="28"/>
          <w:szCs w:val="28"/>
        </w:rPr>
        <w:t xml:space="preserve"> вложения непроизводственного назначения, хотя и косвенно, но они оказывают существенное влияние на конечные результаты деятельности сельскохозяйственного предприятия.</w:t>
      </w:r>
    </w:p>
    <w:p w:rsidR="000E4821" w:rsidRPr="000E4821" w:rsidRDefault="000E4821" w:rsidP="000E482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spacing w:val="-2"/>
          <w:sz w:val="28"/>
          <w:szCs w:val="28"/>
        </w:rPr>
        <w:t>Таким образом, капитальные вложения в сельское хозяйство –</w:t>
      </w:r>
      <w:r w:rsidRPr="000E4821">
        <w:rPr>
          <w:rFonts w:ascii="Times New Roman" w:hAnsi="Times New Roman" w:cs="Times New Roman"/>
          <w:sz w:val="28"/>
          <w:szCs w:val="28"/>
        </w:rPr>
        <w:t xml:space="preserve"> это будущие основные фонды. В то же время капитальные вложения – это и затраты на строительство, которое осуществляется от начала до сдачи объектов в эксплуатацию. Поэтому с капитальных вложений не исчисляется амортизация, а </w:t>
      </w:r>
      <w:r w:rsidRPr="000E4821">
        <w:rPr>
          <w:rFonts w:ascii="Times New Roman" w:hAnsi="Times New Roman" w:cs="Times New Roman"/>
          <w:i/>
          <w:sz w:val="28"/>
          <w:szCs w:val="28"/>
        </w:rPr>
        <w:t xml:space="preserve">основными фондами </w:t>
      </w:r>
      <w:r w:rsidRPr="000E4821">
        <w:rPr>
          <w:rFonts w:ascii="Times New Roman" w:hAnsi="Times New Roman" w:cs="Times New Roman"/>
          <w:sz w:val="28"/>
          <w:szCs w:val="28"/>
        </w:rPr>
        <w:t>считаются построенные и принятые на баланс сельскохозяйственного предприятия сооружения, приобретенные машины, оборудование. В этом случае на стоимость этих объектов основных фондов уже начисляется амортизация.</w:t>
      </w:r>
    </w:p>
    <w:p w:rsidR="000E4821" w:rsidRPr="000E4821" w:rsidRDefault="000E4821" w:rsidP="000E482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E4821">
        <w:rPr>
          <w:rFonts w:ascii="Times New Roman" w:hAnsi="Times New Roman" w:cs="Times New Roman"/>
          <w:sz w:val="28"/>
          <w:szCs w:val="28"/>
        </w:rPr>
        <w:t xml:space="preserve">Капитальные вложения в сельское хозяйство используются: на строительство и реконструкцию объектов производственного и непроизводственного назначения; приобретение оборудования и инвентаря, входящих в смету строек; на приобретение тракторов, комбайнов, транспортных средств, сельскохозяйственных машин; на закладку садов, ягодников, виноградников, других многолетних насаждений; на мероприятия по улучшению земель </w:t>
      </w:r>
      <w:r w:rsidRPr="000E4821">
        <w:rPr>
          <w:rFonts w:ascii="Times New Roman" w:hAnsi="Times New Roman" w:cs="Times New Roman"/>
          <w:spacing w:val="-4"/>
          <w:sz w:val="28"/>
          <w:szCs w:val="28"/>
        </w:rPr>
        <w:t>(без сооружений), проведение культурно-технических и других работ;</w:t>
      </w:r>
      <w:proofErr w:type="gramEnd"/>
      <w:r w:rsidRPr="000E4821">
        <w:rPr>
          <w:rFonts w:ascii="Times New Roman" w:hAnsi="Times New Roman" w:cs="Times New Roman"/>
          <w:spacing w:val="-4"/>
          <w:sz w:val="28"/>
          <w:szCs w:val="28"/>
        </w:rPr>
        <w:t xml:space="preserve"> на формирование основного стада продуктивного и рабочего скота; на прочие капитальные затраты (проектно-изыскательские</w:t>
      </w:r>
      <w:r w:rsidRPr="000E4821">
        <w:rPr>
          <w:rFonts w:ascii="Times New Roman" w:hAnsi="Times New Roman" w:cs="Times New Roman"/>
          <w:sz w:val="28"/>
          <w:szCs w:val="28"/>
        </w:rPr>
        <w:t xml:space="preserve"> работы).</w:t>
      </w:r>
    </w:p>
    <w:p w:rsidR="000E4821" w:rsidRPr="000E4821" w:rsidRDefault="000E4821" w:rsidP="000E482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E4821" w:rsidRPr="000E4821" w:rsidRDefault="000E4821" w:rsidP="000E482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sz w:val="28"/>
          <w:szCs w:val="28"/>
        </w:rPr>
        <w:t xml:space="preserve">Роль инвестиций исключительно велика. По своему экономическому содержанию они являются главным источником расширенного воспроизводства. </w:t>
      </w:r>
    </w:p>
    <w:p w:rsidR="00A01D5E" w:rsidRDefault="000E4821" w:rsidP="00A01D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E4821">
        <w:rPr>
          <w:rFonts w:ascii="Times New Roman" w:hAnsi="Times New Roman" w:cs="Times New Roman"/>
          <w:sz w:val="28"/>
          <w:szCs w:val="28"/>
        </w:rPr>
        <w:t xml:space="preserve">К инвестициям относятся и </w:t>
      </w:r>
      <w:r w:rsidRPr="000E4821">
        <w:rPr>
          <w:rFonts w:ascii="Times New Roman" w:hAnsi="Times New Roman" w:cs="Times New Roman"/>
          <w:i/>
          <w:sz w:val="28"/>
          <w:szCs w:val="28"/>
        </w:rPr>
        <w:t>субсидии.</w:t>
      </w:r>
      <w:r w:rsidRPr="000E4821">
        <w:rPr>
          <w:rFonts w:ascii="Times New Roman" w:hAnsi="Times New Roman" w:cs="Times New Roman"/>
          <w:sz w:val="28"/>
          <w:szCs w:val="28"/>
        </w:rPr>
        <w:t xml:space="preserve"> Это помощь государства фермерам и сельскому хозяйству. </w:t>
      </w:r>
      <w:r w:rsidRPr="000E4821">
        <w:rPr>
          <w:rFonts w:ascii="Times New Roman" w:hAnsi="Times New Roman" w:cs="Times New Roman"/>
          <w:i/>
          <w:sz w:val="28"/>
          <w:szCs w:val="28"/>
        </w:rPr>
        <w:t>Субвенция</w:t>
      </w:r>
      <w:r w:rsidRPr="000E4821">
        <w:rPr>
          <w:rFonts w:ascii="Times New Roman" w:hAnsi="Times New Roman" w:cs="Times New Roman"/>
          <w:sz w:val="28"/>
          <w:szCs w:val="28"/>
        </w:rPr>
        <w:t xml:space="preserve"> – это форма финансового пособия отдельным отраслям хозяйства, предприятиям и их владельцам. </w:t>
      </w:r>
      <w:bookmarkStart w:id="0" w:name="_Toc184221099"/>
    </w:p>
    <w:p w:rsidR="00A01D5E" w:rsidRPr="00A01D5E" w:rsidRDefault="00A01D5E" w:rsidP="00A01D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b/>
          <w:sz w:val="28"/>
          <w:szCs w:val="28"/>
          <w:lang w:val="kk-KZ"/>
        </w:rPr>
      </w:pPr>
    </w:p>
    <w:p w:rsidR="000E4821" w:rsidRPr="00A01D5E" w:rsidRDefault="000E4821" w:rsidP="00A01D5E">
      <w:pPr>
        <w:pStyle w:val="2"/>
        <w:ind w:left="0"/>
        <w:rPr>
          <w:sz w:val="28"/>
          <w:szCs w:val="28"/>
        </w:rPr>
      </w:pPr>
      <w:r w:rsidRPr="00A01D5E">
        <w:rPr>
          <w:sz w:val="28"/>
          <w:szCs w:val="28"/>
        </w:rPr>
        <w:lastRenderedPageBreak/>
        <w:t>Источники инвестиций и капитальных вложений,</w:t>
      </w:r>
      <w:bookmarkEnd w:id="0"/>
    </w:p>
    <w:p w:rsidR="000E4821" w:rsidRPr="00A01D5E" w:rsidRDefault="000E4821" w:rsidP="00A01D5E">
      <w:pPr>
        <w:pStyle w:val="2"/>
        <w:ind w:left="0"/>
        <w:rPr>
          <w:sz w:val="28"/>
          <w:szCs w:val="28"/>
        </w:rPr>
      </w:pPr>
      <w:bookmarkStart w:id="1" w:name="_Toc184221100"/>
      <w:r w:rsidRPr="00A01D5E">
        <w:rPr>
          <w:sz w:val="28"/>
          <w:szCs w:val="28"/>
        </w:rPr>
        <w:t>их особенности в сельском хозяйстве</w:t>
      </w:r>
      <w:bookmarkEnd w:id="1"/>
    </w:p>
    <w:p w:rsidR="000E4821" w:rsidRPr="000E4821" w:rsidRDefault="000E4821" w:rsidP="000E482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E4821" w:rsidRPr="000E4821" w:rsidRDefault="000E4821" w:rsidP="000E482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sz w:val="28"/>
          <w:szCs w:val="28"/>
        </w:rPr>
        <w:t xml:space="preserve">В современных условиях рыночных отношений главным источником финансирования капитальных вложений в сельское хозяйство являются собственные накопления </w:t>
      </w:r>
      <w:proofErr w:type="spellStart"/>
      <w:r w:rsidRPr="000E4821">
        <w:rPr>
          <w:rFonts w:ascii="Times New Roman" w:hAnsi="Times New Roman" w:cs="Times New Roman"/>
          <w:sz w:val="28"/>
          <w:szCs w:val="28"/>
        </w:rPr>
        <w:t>сельхозтоваропроизводителей</w:t>
      </w:r>
      <w:proofErr w:type="spellEnd"/>
      <w:r w:rsidRPr="000E4821">
        <w:rPr>
          <w:rFonts w:ascii="Times New Roman" w:hAnsi="Times New Roman" w:cs="Times New Roman"/>
          <w:sz w:val="28"/>
          <w:szCs w:val="28"/>
        </w:rPr>
        <w:t xml:space="preserve"> (собственные средства).</w:t>
      </w:r>
    </w:p>
    <w:p w:rsidR="000E4821" w:rsidRPr="000E4821" w:rsidRDefault="000E4821" w:rsidP="000E482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sz w:val="28"/>
          <w:szCs w:val="28"/>
        </w:rPr>
        <w:t xml:space="preserve">В качестве основных источников финансирования сельскохозяйственного производства в настоящее время используются выручка, полученная от реализации сельскохозяйственной продукции, прибыль, полученная от основной производственной </w:t>
      </w:r>
      <w:r w:rsidRPr="000E4821">
        <w:rPr>
          <w:rFonts w:ascii="Times New Roman" w:hAnsi="Times New Roman" w:cs="Times New Roman"/>
          <w:spacing w:val="-2"/>
          <w:sz w:val="28"/>
          <w:szCs w:val="28"/>
        </w:rPr>
        <w:t xml:space="preserve">деятельности сельхозпредприятия, амортизационные отчисления, средства </w:t>
      </w:r>
      <w:r w:rsidRPr="000E4821">
        <w:rPr>
          <w:rFonts w:ascii="Times New Roman" w:hAnsi="Times New Roman" w:cs="Times New Roman"/>
          <w:sz w:val="28"/>
          <w:szCs w:val="28"/>
        </w:rPr>
        <w:t>фондов экономического стимулирования в той их части, которые используются в сельскохозяйственном предприятии на капитальные вложения.</w:t>
      </w:r>
    </w:p>
    <w:p w:rsidR="000E4821" w:rsidRPr="000E4821" w:rsidRDefault="000E4821" w:rsidP="000E482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sz w:val="28"/>
          <w:szCs w:val="28"/>
        </w:rPr>
        <w:t>В условиях рыночных отношений и многообразия форм собственности сельскохозяйственные предприятия, фермерские и крестьянские хозяйства получают кредиты в основном в коммерческих банках под конкретные проекты. Однако кредитование сельского хозяйства коммерческими банками имеет серьезные недостатки: процентные ставки на кредит слишком высоки;  финансовые средства предоставляются на сравнительно короткий период времени.</w:t>
      </w:r>
    </w:p>
    <w:p w:rsidR="000E4821" w:rsidRPr="000E4821" w:rsidRDefault="000E4821" w:rsidP="000E482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E4821" w:rsidRPr="000E4821" w:rsidRDefault="000E4821" w:rsidP="00A01D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sz w:val="28"/>
          <w:szCs w:val="28"/>
        </w:rPr>
        <w:t xml:space="preserve">Следует заметить, что успешное развитие сельского хозяйства (в этом нас убеждает практика и жизнь) зависит от своевременного инвестирования средств в экономику аграрного сектора страны, что в </w:t>
      </w:r>
      <w:bookmarkStart w:id="2" w:name="_GoBack"/>
      <w:r w:rsidRPr="000E4821">
        <w:rPr>
          <w:rFonts w:ascii="Times New Roman" w:hAnsi="Times New Roman" w:cs="Times New Roman"/>
          <w:sz w:val="28"/>
          <w:szCs w:val="28"/>
        </w:rPr>
        <w:t xml:space="preserve">значительной степени связано и с развитием промышленности. </w:t>
      </w:r>
    </w:p>
    <w:p w:rsidR="000E4821" w:rsidRPr="000E4821" w:rsidRDefault="000E4821" w:rsidP="000E482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E4821">
        <w:rPr>
          <w:rFonts w:ascii="Times New Roman" w:hAnsi="Times New Roman" w:cs="Times New Roman"/>
          <w:sz w:val="28"/>
          <w:szCs w:val="28"/>
        </w:rPr>
        <w:t xml:space="preserve">В сельском хозяйстве имеется целый ряд особенностей инвестирования, которые связаны с особенностями самого сельскохозяйственного производства, прежде всего, и различным стадиям экономического цикла, а заключаются они в сезонности производства, оно нуждается в инвестициях, особенно во время проведения посевной кампании, уборки урожая: весной требуется много средств на </w:t>
      </w:r>
      <w:proofErr w:type="spellStart"/>
      <w:r w:rsidRPr="000E4821">
        <w:rPr>
          <w:rFonts w:ascii="Times New Roman" w:hAnsi="Times New Roman" w:cs="Times New Roman"/>
          <w:sz w:val="28"/>
          <w:szCs w:val="28"/>
        </w:rPr>
        <w:t>горючесмазочные</w:t>
      </w:r>
      <w:proofErr w:type="spellEnd"/>
      <w:r w:rsidRPr="000E4821">
        <w:rPr>
          <w:rFonts w:ascii="Times New Roman" w:hAnsi="Times New Roman" w:cs="Times New Roman"/>
          <w:sz w:val="28"/>
          <w:szCs w:val="28"/>
        </w:rPr>
        <w:t xml:space="preserve"> материалы, на семена, осенью же потребность в финансах связана с потреблением огромных объемов ГСМ</w:t>
      </w:r>
      <w:proofErr w:type="gramEnd"/>
      <w:r w:rsidRPr="000E4821">
        <w:rPr>
          <w:rFonts w:ascii="Times New Roman" w:hAnsi="Times New Roman" w:cs="Times New Roman"/>
          <w:sz w:val="28"/>
          <w:szCs w:val="28"/>
        </w:rPr>
        <w:t xml:space="preserve">, привлечением большого количества техники и дополнительного </w:t>
      </w:r>
      <w:bookmarkEnd w:id="2"/>
      <w:r w:rsidRPr="000E4821">
        <w:rPr>
          <w:rFonts w:ascii="Times New Roman" w:hAnsi="Times New Roman" w:cs="Times New Roman"/>
          <w:sz w:val="28"/>
          <w:szCs w:val="28"/>
        </w:rPr>
        <w:t>числа трудовых ресурсов.</w:t>
      </w:r>
    </w:p>
    <w:p w:rsidR="000E4821" w:rsidRPr="000E4821" w:rsidRDefault="000E4821" w:rsidP="000E482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E4821" w:rsidRPr="00A01D5E" w:rsidRDefault="000E4821" w:rsidP="00A01D5E">
      <w:pPr>
        <w:pStyle w:val="2"/>
        <w:ind w:left="0"/>
        <w:rPr>
          <w:sz w:val="28"/>
          <w:szCs w:val="28"/>
        </w:rPr>
      </w:pPr>
      <w:bookmarkStart w:id="3" w:name="_Toc184221101"/>
      <w:r w:rsidRPr="00A01D5E">
        <w:rPr>
          <w:sz w:val="28"/>
          <w:szCs w:val="28"/>
        </w:rPr>
        <w:t>Экономическая эффективность капитальных вложений</w:t>
      </w:r>
      <w:bookmarkEnd w:id="3"/>
    </w:p>
    <w:p w:rsidR="000E4821" w:rsidRPr="00A01D5E" w:rsidRDefault="000E4821" w:rsidP="00A01D5E">
      <w:pPr>
        <w:pStyle w:val="2"/>
        <w:ind w:left="0"/>
        <w:rPr>
          <w:sz w:val="28"/>
          <w:szCs w:val="28"/>
        </w:rPr>
      </w:pPr>
      <w:bookmarkStart w:id="4" w:name="_Toc184221102"/>
      <w:r w:rsidRPr="00A01D5E">
        <w:rPr>
          <w:sz w:val="28"/>
          <w:szCs w:val="28"/>
        </w:rPr>
        <w:t>и методика ее определения</w:t>
      </w:r>
      <w:bookmarkEnd w:id="4"/>
    </w:p>
    <w:p w:rsidR="000E4821" w:rsidRPr="000E4821" w:rsidRDefault="000E4821" w:rsidP="000E482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E4821" w:rsidRPr="000E4821" w:rsidRDefault="000E4821" w:rsidP="000E482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sz w:val="28"/>
          <w:szCs w:val="28"/>
        </w:rPr>
        <w:t xml:space="preserve">Экономическая эффективность капитальных вложений – это показатель, получаемый при сопоставлении достигнутого конечного результата (эффекта) и объемов произведенных вложений. Его определяют для того, чтобы экономически обосновать наиболее целесообразные направления использования инвестиций и выбрать наилучший вариант развития отраслей сельскохозяйственного производства, строительства новых, расширения и </w:t>
      </w:r>
      <w:r w:rsidRPr="000E4821">
        <w:rPr>
          <w:rFonts w:ascii="Times New Roman" w:hAnsi="Times New Roman" w:cs="Times New Roman"/>
          <w:sz w:val="28"/>
          <w:szCs w:val="28"/>
        </w:rPr>
        <w:lastRenderedPageBreak/>
        <w:t>модернизации функционирующих сельскохозяйственных предприятий, а также внедрения в производство достижений научно-технического прогресса и передового опыта.</w:t>
      </w:r>
    </w:p>
    <w:p w:rsidR="000E4821" w:rsidRPr="000E4821" w:rsidRDefault="000E4821" w:rsidP="000E482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sz w:val="28"/>
          <w:szCs w:val="28"/>
        </w:rPr>
        <w:t>Экономическая эффективность капитальных вложений в сельском хозяйстве подразделяется на общую (абсолютную) и сравнительную экономическую эффективность капитальных вложений.</w:t>
      </w:r>
    </w:p>
    <w:p w:rsidR="000E4821" w:rsidRPr="000E4821" w:rsidRDefault="000E4821" w:rsidP="00A01D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E4821">
        <w:rPr>
          <w:rFonts w:ascii="Times New Roman" w:hAnsi="Times New Roman" w:cs="Times New Roman"/>
          <w:spacing w:val="2"/>
          <w:sz w:val="28"/>
          <w:szCs w:val="28"/>
        </w:rPr>
        <w:t xml:space="preserve">Знание </w:t>
      </w:r>
      <w:r w:rsidRPr="000E4821">
        <w:rPr>
          <w:rFonts w:ascii="Times New Roman" w:hAnsi="Times New Roman" w:cs="Times New Roman"/>
          <w:i/>
          <w:spacing w:val="2"/>
          <w:sz w:val="28"/>
          <w:szCs w:val="28"/>
        </w:rPr>
        <w:t>общей (абсолютной) экономической эффективности капитальных вложений</w:t>
      </w:r>
      <w:r w:rsidRPr="000E4821">
        <w:rPr>
          <w:rFonts w:ascii="Times New Roman" w:hAnsi="Times New Roman" w:cs="Times New Roman"/>
          <w:spacing w:val="2"/>
          <w:sz w:val="28"/>
          <w:szCs w:val="28"/>
        </w:rPr>
        <w:t xml:space="preserve"> необходимо для того, чтобы иметь полное представление об общих величинах экономического эффекта при сравнении с нормативами и аналогичными показателями за предыдущий период, а также с показателями лучших сельскохозяйственных</w:t>
      </w:r>
      <w:r w:rsidRPr="000E4821">
        <w:rPr>
          <w:rFonts w:ascii="Times New Roman" w:hAnsi="Times New Roman" w:cs="Times New Roman"/>
          <w:sz w:val="28"/>
          <w:szCs w:val="28"/>
        </w:rPr>
        <w:t xml:space="preserve"> предприятий области или региона. </w:t>
      </w:r>
    </w:p>
    <w:p w:rsidR="000E4821" w:rsidRDefault="000E4821" w:rsidP="00A01D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E4821">
        <w:rPr>
          <w:rFonts w:ascii="Times New Roman" w:hAnsi="Times New Roman" w:cs="Times New Roman"/>
          <w:i/>
          <w:sz w:val="28"/>
          <w:szCs w:val="28"/>
        </w:rPr>
        <w:t>Сравнительная экономическая эффективность капитальных вложений</w:t>
      </w:r>
      <w:r w:rsidRPr="000E4821">
        <w:rPr>
          <w:rFonts w:ascii="Times New Roman" w:hAnsi="Times New Roman" w:cs="Times New Roman"/>
          <w:sz w:val="28"/>
          <w:szCs w:val="28"/>
        </w:rPr>
        <w:t xml:space="preserve"> применяется, как правило, при выборе оптимального варианта их использования в сельскохозяйственном производстве. Показателем сравнительной экономической эффективности капитальных вложений являются произведенные затраты, которые включают в себя объем текущих производственных затрат и капитальных вложений, приведенных к одинаковой размерности в соответствии с нормативом эффективности (</w:t>
      </w:r>
      <w:r w:rsidR="00A01D5E">
        <w:rPr>
          <w:rFonts w:ascii="Times New Roman" w:hAnsi="Times New Roman" w:cs="Times New Roman"/>
          <w:sz w:val="28"/>
          <w:szCs w:val="28"/>
        </w:rPr>
        <w:t>за определенный период времени)</w:t>
      </w:r>
      <w:r w:rsidR="00A01D5E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0E482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1D5E" w:rsidRPr="00A01D5E" w:rsidRDefault="00A01D5E" w:rsidP="00A01D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A01D5E" w:rsidRPr="00A01D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443F"/>
    <w:rsid w:val="000E4821"/>
    <w:rsid w:val="00751030"/>
    <w:rsid w:val="00850BF3"/>
    <w:rsid w:val="009D443F"/>
    <w:rsid w:val="00A01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0E4821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paragraph" w:styleId="2">
    <w:name w:val="heading 2"/>
    <w:basedOn w:val="a"/>
    <w:next w:val="a"/>
    <w:link w:val="20"/>
    <w:qFormat/>
    <w:rsid w:val="000E4821"/>
    <w:pPr>
      <w:keepNext/>
      <w:spacing w:after="0" w:line="240" w:lineRule="auto"/>
      <w:ind w:left="1845"/>
      <w:jc w:val="center"/>
      <w:outlineLvl w:val="1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0E4821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0E4821"/>
    <w:pPr>
      <w:keepNext/>
      <w:spacing w:after="0" w:line="240" w:lineRule="auto"/>
      <w:ind w:left="1755"/>
      <w:jc w:val="center"/>
      <w:outlineLvl w:val="3"/>
    </w:pPr>
    <w:rPr>
      <w:rFonts w:ascii="Times New Roman" w:eastAsia="Times New Roman" w:hAnsi="Times New Roman" w:cs="Times New Roman"/>
      <w:b/>
      <w:sz w:val="32"/>
      <w:szCs w:val="20"/>
      <w:lang w:val="en-US" w:eastAsia="ru-RU"/>
    </w:rPr>
  </w:style>
  <w:style w:type="paragraph" w:styleId="5">
    <w:name w:val="heading 5"/>
    <w:basedOn w:val="a"/>
    <w:next w:val="a"/>
    <w:link w:val="50"/>
    <w:qFormat/>
    <w:rsid w:val="000E4821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"/>
    <w:next w:val="a"/>
    <w:link w:val="60"/>
    <w:qFormat/>
    <w:rsid w:val="000E4821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7">
    <w:name w:val="heading 7"/>
    <w:basedOn w:val="a"/>
    <w:next w:val="a"/>
    <w:link w:val="70"/>
    <w:qFormat/>
    <w:rsid w:val="000E4821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0E4821"/>
    <w:pPr>
      <w:keepNext/>
      <w:spacing w:after="0" w:line="240" w:lineRule="auto"/>
      <w:ind w:left="1695"/>
      <w:jc w:val="center"/>
      <w:outlineLvl w:val="7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E4821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character" w:customStyle="1" w:styleId="20">
    <w:name w:val="Заголовок 2 Знак"/>
    <w:basedOn w:val="a0"/>
    <w:link w:val="2"/>
    <w:rsid w:val="000E4821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0E4821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0E4821"/>
    <w:rPr>
      <w:rFonts w:ascii="Times New Roman" w:eastAsia="Times New Roman" w:hAnsi="Times New Roman" w:cs="Times New Roman"/>
      <w:b/>
      <w:sz w:val="32"/>
      <w:szCs w:val="20"/>
      <w:lang w:val="en-US" w:eastAsia="ru-RU"/>
    </w:rPr>
  </w:style>
  <w:style w:type="character" w:customStyle="1" w:styleId="50">
    <w:name w:val="Заголовок 5 Знак"/>
    <w:basedOn w:val="a0"/>
    <w:link w:val="5"/>
    <w:rsid w:val="000E4821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0E4821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0E48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0E482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footer"/>
    <w:basedOn w:val="a"/>
    <w:link w:val="a4"/>
    <w:rsid w:val="000E482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rsid w:val="000E48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0E4821"/>
  </w:style>
  <w:style w:type="paragraph" w:styleId="a6">
    <w:name w:val="header"/>
    <w:basedOn w:val="a"/>
    <w:link w:val="a7"/>
    <w:rsid w:val="000E482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link w:val="a6"/>
    <w:rsid w:val="000E48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8">
    <w:basedOn w:val="a"/>
    <w:next w:val="a9"/>
    <w:qFormat/>
    <w:rsid w:val="000E4821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a">
    <w:name w:val="Body Text"/>
    <w:basedOn w:val="a"/>
    <w:link w:val="ab"/>
    <w:rsid w:val="000E4821"/>
    <w:pPr>
      <w:shd w:val="clear" w:color="auto" w:fill="FFFFFF"/>
      <w:spacing w:after="0" w:line="240" w:lineRule="auto"/>
      <w:jc w:val="both"/>
    </w:pPr>
    <w:rPr>
      <w:rFonts w:ascii="Times New Roman" w:eastAsia="Times New Roman" w:hAnsi="Times New Roman" w:cs="Times New Roman"/>
      <w:snapToGrid w:val="0"/>
      <w:color w:val="000000"/>
      <w:szCs w:val="20"/>
      <w:lang w:eastAsia="ru-RU"/>
    </w:rPr>
  </w:style>
  <w:style w:type="character" w:customStyle="1" w:styleId="ab">
    <w:name w:val="Основной текст Знак"/>
    <w:basedOn w:val="a0"/>
    <w:link w:val="aa"/>
    <w:rsid w:val="000E4821"/>
    <w:rPr>
      <w:rFonts w:ascii="Times New Roman" w:eastAsia="Times New Roman" w:hAnsi="Times New Roman" w:cs="Times New Roman"/>
      <w:snapToGrid w:val="0"/>
      <w:color w:val="000000"/>
      <w:szCs w:val="20"/>
      <w:shd w:val="clear" w:color="auto" w:fill="FFFFFF"/>
      <w:lang w:eastAsia="ru-RU"/>
    </w:rPr>
  </w:style>
  <w:style w:type="paragraph" w:styleId="31">
    <w:name w:val="Body Text Indent 3"/>
    <w:basedOn w:val="a"/>
    <w:link w:val="32"/>
    <w:rsid w:val="000E4821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0E482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1">
    <w:name w:val="Обычный1"/>
    <w:rsid w:val="000E4821"/>
    <w:pPr>
      <w:widowControl w:val="0"/>
      <w:spacing w:after="0" w:line="260" w:lineRule="auto"/>
      <w:ind w:firstLine="300"/>
      <w:jc w:val="both"/>
    </w:pPr>
    <w:rPr>
      <w:rFonts w:ascii="Times New Roman" w:eastAsia="Times New Roman" w:hAnsi="Times New Roman" w:cs="Times New Roman"/>
      <w:snapToGrid w:val="0"/>
      <w:sz w:val="18"/>
      <w:szCs w:val="20"/>
      <w:lang w:eastAsia="ru-RU"/>
    </w:rPr>
  </w:style>
  <w:style w:type="table" w:styleId="ac">
    <w:name w:val="Table Grid"/>
    <w:basedOn w:val="a1"/>
    <w:rsid w:val="000E48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1">
    <w:name w:val="Body Text 2"/>
    <w:basedOn w:val="a"/>
    <w:link w:val="22"/>
    <w:rsid w:val="000E4821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0E48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3"/>
    <w:basedOn w:val="a"/>
    <w:link w:val="34"/>
    <w:rsid w:val="000E4821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0"/>
    <w:link w:val="33"/>
    <w:rsid w:val="000E482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d">
    <w:name w:val="Body Text Indent"/>
    <w:basedOn w:val="a"/>
    <w:link w:val="ae"/>
    <w:rsid w:val="000E482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Основной текст с отступом Знак"/>
    <w:basedOn w:val="a0"/>
    <w:link w:val="ad"/>
    <w:rsid w:val="000E48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0E4821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0E48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Subtitle"/>
    <w:basedOn w:val="a"/>
    <w:link w:val="af0"/>
    <w:qFormat/>
    <w:rsid w:val="000E482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af0">
    <w:name w:val="Подзаголовок Знак"/>
    <w:basedOn w:val="a0"/>
    <w:link w:val="af"/>
    <w:rsid w:val="000E4821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customStyle="1" w:styleId="af1">
    <w:name w:val="Стиль"/>
    <w:rsid w:val="000E482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2">
    <w:name w:val="toc 1"/>
    <w:basedOn w:val="a"/>
    <w:next w:val="a"/>
    <w:autoRedefine/>
    <w:semiHidden/>
    <w:rsid w:val="000E48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toc 2"/>
    <w:basedOn w:val="a"/>
    <w:next w:val="a"/>
    <w:autoRedefine/>
    <w:semiHidden/>
    <w:rsid w:val="000E4821"/>
    <w:pPr>
      <w:tabs>
        <w:tab w:val="left" w:pos="748"/>
        <w:tab w:val="right" w:leader="dot" w:pos="9061"/>
      </w:tabs>
      <w:spacing w:after="0" w:line="240" w:lineRule="auto"/>
      <w:ind w:left="18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Hyperlink"/>
    <w:rsid w:val="000E4821"/>
    <w:rPr>
      <w:color w:val="0000FF"/>
      <w:u w:val="single"/>
    </w:rPr>
  </w:style>
  <w:style w:type="paragraph" w:styleId="a9">
    <w:name w:val="Title"/>
    <w:basedOn w:val="a"/>
    <w:next w:val="a"/>
    <w:link w:val="af3"/>
    <w:uiPriority w:val="10"/>
    <w:qFormat/>
    <w:rsid w:val="000E482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3">
    <w:name w:val="Название Знак"/>
    <w:basedOn w:val="a0"/>
    <w:link w:val="a9"/>
    <w:uiPriority w:val="10"/>
    <w:rsid w:val="000E482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0E4821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paragraph" w:styleId="2">
    <w:name w:val="heading 2"/>
    <w:basedOn w:val="a"/>
    <w:next w:val="a"/>
    <w:link w:val="20"/>
    <w:qFormat/>
    <w:rsid w:val="000E4821"/>
    <w:pPr>
      <w:keepNext/>
      <w:spacing w:after="0" w:line="240" w:lineRule="auto"/>
      <w:ind w:left="1845"/>
      <w:jc w:val="center"/>
      <w:outlineLvl w:val="1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0E4821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0E4821"/>
    <w:pPr>
      <w:keepNext/>
      <w:spacing w:after="0" w:line="240" w:lineRule="auto"/>
      <w:ind w:left="1755"/>
      <w:jc w:val="center"/>
      <w:outlineLvl w:val="3"/>
    </w:pPr>
    <w:rPr>
      <w:rFonts w:ascii="Times New Roman" w:eastAsia="Times New Roman" w:hAnsi="Times New Roman" w:cs="Times New Roman"/>
      <w:b/>
      <w:sz w:val="32"/>
      <w:szCs w:val="20"/>
      <w:lang w:val="en-US" w:eastAsia="ru-RU"/>
    </w:rPr>
  </w:style>
  <w:style w:type="paragraph" w:styleId="5">
    <w:name w:val="heading 5"/>
    <w:basedOn w:val="a"/>
    <w:next w:val="a"/>
    <w:link w:val="50"/>
    <w:qFormat/>
    <w:rsid w:val="000E4821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"/>
    <w:next w:val="a"/>
    <w:link w:val="60"/>
    <w:qFormat/>
    <w:rsid w:val="000E4821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7">
    <w:name w:val="heading 7"/>
    <w:basedOn w:val="a"/>
    <w:next w:val="a"/>
    <w:link w:val="70"/>
    <w:qFormat/>
    <w:rsid w:val="000E4821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0E4821"/>
    <w:pPr>
      <w:keepNext/>
      <w:spacing w:after="0" w:line="240" w:lineRule="auto"/>
      <w:ind w:left="1695"/>
      <w:jc w:val="center"/>
      <w:outlineLvl w:val="7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E4821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character" w:customStyle="1" w:styleId="20">
    <w:name w:val="Заголовок 2 Знак"/>
    <w:basedOn w:val="a0"/>
    <w:link w:val="2"/>
    <w:rsid w:val="000E4821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0E4821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0E4821"/>
    <w:rPr>
      <w:rFonts w:ascii="Times New Roman" w:eastAsia="Times New Roman" w:hAnsi="Times New Roman" w:cs="Times New Roman"/>
      <w:b/>
      <w:sz w:val="32"/>
      <w:szCs w:val="20"/>
      <w:lang w:val="en-US" w:eastAsia="ru-RU"/>
    </w:rPr>
  </w:style>
  <w:style w:type="character" w:customStyle="1" w:styleId="50">
    <w:name w:val="Заголовок 5 Знак"/>
    <w:basedOn w:val="a0"/>
    <w:link w:val="5"/>
    <w:rsid w:val="000E4821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0E4821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0E48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0E482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footer"/>
    <w:basedOn w:val="a"/>
    <w:link w:val="a4"/>
    <w:rsid w:val="000E482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rsid w:val="000E48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0E4821"/>
  </w:style>
  <w:style w:type="paragraph" w:styleId="a6">
    <w:name w:val="header"/>
    <w:basedOn w:val="a"/>
    <w:link w:val="a7"/>
    <w:rsid w:val="000E482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Верхний колонтитул Знак"/>
    <w:basedOn w:val="a0"/>
    <w:link w:val="a6"/>
    <w:rsid w:val="000E48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8">
    <w:basedOn w:val="a"/>
    <w:next w:val="a9"/>
    <w:qFormat/>
    <w:rsid w:val="000E4821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a">
    <w:name w:val="Body Text"/>
    <w:basedOn w:val="a"/>
    <w:link w:val="ab"/>
    <w:rsid w:val="000E4821"/>
    <w:pPr>
      <w:shd w:val="clear" w:color="auto" w:fill="FFFFFF"/>
      <w:spacing w:after="0" w:line="240" w:lineRule="auto"/>
      <w:jc w:val="both"/>
    </w:pPr>
    <w:rPr>
      <w:rFonts w:ascii="Times New Roman" w:eastAsia="Times New Roman" w:hAnsi="Times New Roman" w:cs="Times New Roman"/>
      <w:snapToGrid w:val="0"/>
      <w:color w:val="000000"/>
      <w:szCs w:val="20"/>
      <w:lang w:eastAsia="ru-RU"/>
    </w:rPr>
  </w:style>
  <w:style w:type="character" w:customStyle="1" w:styleId="ab">
    <w:name w:val="Основной текст Знак"/>
    <w:basedOn w:val="a0"/>
    <w:link w:val="aa"/>
    <w:rsid w:val="000E4821"/>
    <w:rPr>
      <w:rFonts w:ascii="Times New Roman" w:eastAsia="Times New Roman" w:hAnsi="Times New Roman" w:cs="Times New Roman"/>
      <w:snapToGrid w:val="0"/>
      <w:color w:val="000000"/>
      <w:szCs w:val="20"/>
      <w:shd w:val="clear" w:color="auto" w:fill="FFFFFF"/>
      <w:lang w:eastAsia="ru-RU"/>
    </w:rPr>
  </w:style>
  <w:style w:type="paragraph" w:styleId="31">
    <w:name w:val="Body Text Indent 3"/>
    <w:basedOn w:val="a"/>
    <w:link w:val="32"/>
    <w:rsid w:val="000E4821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0E482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1">
    <w:name w:val="Обычный1"/>
    <w:rsid w:val="000E4821"/>
    <w:pPr>
      <w:widowControl w:val="0"/>
      <w:spacing w:after="0" w:line="260" w:lineRule="auto"/>
      <w:ind w:firstLine="300"/>
      <w:jc w:val="both"/>
    </w:pPr>
    <w:rPr>
      <w:rFonts w:ascii="Times New Roman" w:eastAsia="Times New Roman" w:hAnsi="Times New Roman" w:cs="Times New Roman"/>
      <w:snapToGrid w:val="0"/>
      <w:sz w:val="18"/>
      <w:szCs w:val="20"/>
      <w:lang w:eastAsia="ru-RU"/>
    </w:rPr>
  </w:style>
  <w:style w:type="table" w:styleId="ac">
    <w:name w:val="Table Grid"/>
    <w:basedOn w:val="a1"/>
    <w:rsid w:val="000E48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1">
    <w:name w:val="Body Text 2"/>
    <w:basedOn w:val="a"/>
    <w:link w:val="22"/>
    <w:rsid w:val="000E4821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0E48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3"/>
    <w:basedOn w:val="a"/>
    <w:link w:val="34"/>
    <w:rsid w:val="000E4821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0"/>
    <w:link w:val="33"/>
    <w:rsid w:val="000E482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d">
    <w:name w:val="Body Text Indent"/>
    <w:basedOn w:val="a"/>
    <w:link w:val="ae"/>
    <w:rsid w:val="000E482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Основной текст с отступом Знак"/>
    <w:basedOn w:val="a0"/>
    <w:link w:val="ad"/>
    <w:rsid w:val="000E48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rsid w:val="000E4821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0E48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Subtitle"/>
    <w:basedOn w:val="a"/>
    <w:link w:val="af0"/>
    <w:qFormat/>
    <w:rsid w:val="000E482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af0">
    <w:name w:val="Подзаголовок Знак"/>
    <w:basedOn w:val="a0"/>
    <w:link w:val="af"/>
    <w:rsid w:val="000E4821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customStyle="1" w:styleId="af1">
    <w:name w:val="Стиль"/>
    <w:rsid w:val="000E482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2">
    <w:name w:val="toc 1"/>
    <w:basedOn w:val="a"/>
    <w:next w:val="a"/>
    <w:autoRedefine/>
    <w:semiHidden/>
    <w:rsid w:val="000E48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toc 2"/>
    <w:basedOn w:val="a"/>
    <w:next w:val="a"/>
    <w:autoRedefine/>
    <w:semiHidden/>
    <w:rsid w:val="000E4821"/>
    <w:pPr>
      <w:tabs>
        <w:tab w:val="left" w:pos="748"/>
        <w:tab w:val="right" w:leader="dot" w:pos="9061"/>
      </w:tabs>
      <w:spacing w:after="0" w:line="240" w:lineRule="auto"/>
      <w:ind w:left="18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Hyperlink"/>
    <w:rsid w:val="000E4821"/>
    <w:rPr>
      <w:color w:val="0000FF"/>
      <w:u w:val="single"/>
    </w:rPr>
  </w:style>
  <w:style w:type="paragraph" w:styleId="a9">
    <w:name w:val="Title"/>
    <w:basedOn w:val="a"/>
    <w:next w:val="a"/>
    <w:link w:val="af3"/>
    <w:uiPriority w:val="10"/>
    <w:qFormat/>
    <w:rsid w:val="000E482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3">
    <w:name w:val="Название Знак"/>
    <w:basedOn w:val="a0"/>
    <w:link w:val="a9"/>
    <w:uiPriority w:val="10"/>
    <w:rsid w:val="000E482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1599</Words>
  <Characters>9118</Characters>
  <Application>Microsoft Office Word</Application>
  <DocSecurity>0</DocSecurity>
  <Lines>75</Lines>
  <Paragraphs>21</Paragraphs>
  <ScaleCrop>false</ScaleCrop>
  <Company>diakov.net</Company>
  <LinksUpToDate>false</LinksUpToDate>
  <CharactersWithSpaces>10696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2021-11-05T05:50:00Z</dcterms:created>
  <dcterms:modified xsi:type="dcterms:W3CDTF">2021-11-08T08:06:00Z</dcterms:modified>
</cp:coreProperties>
</file>